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5C8" w:rsidRDefault="00DA25C8">
      <w:pPr>
        <w:jc w:val="center"/>
        <w:rPr>
          <w:sz w:val="24"/>
        </w:rPr>
      </w:pPr>
      <w:bookmarkStart w:id="0" w:name="_GoBack"/>
      <w:bookmarkEnd w:id="0"/>
      <w:r>
        <w:rPr>
          <w:b/>
          <w:sz w:val="24"/>
        </w:rPr>
        <w:t>Ministry of Defence</w:t>
      </w:r>
    </w:p>
    <w:p w:rsidR="00DA25C8" w:rsidRDefault="00DA25C8"/>
    <w:p w:rsidR="00DA25C8" w:rsidRDefault="00DA25C8">
      <w:pPr>
        <w:jc w:val="center"/>
      </w:pPr>
      <w:r>
        <w:rPr>
          <w:b/>
          <w:sz w:val="28"/>
        </w:rPr>
        <w:t>CONTRACT DATA REQUIREMENT</w:t>
      </w:r>
    </w:p>
    <w:p w:rsidR="00DA25C8" w:rsidRDefault="00DA25C8"/>
    <w:p w:rsidR="00DA25C8" w:rsidRDefault="00DA25C8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0"/>
        <w:gridCol w:w="2130"/>
      </w:tblGrid>
      <w:tr w:rsidR="00DA25C8">
        <w:tc>
          <w:tcPr>
            <w:tcW w:w="2130" w:type="dxa"/>
          </w:tcPr>
          <w:p w:rsidR="00DA25C8" w:rsidRDefault="00DA25C8">
            <w:r>
              <w:t xml:space="preserve">1.  </w:t>
            </w:r>
            <w:r>
              <w:rPr>
                <w:u w:val="single"/>
              </w:rPr>
              <w:t>ITT/Contract Number</w:t>
            </w:r>
          </w:p>
          <w:p w:rsidR="00DA25C8" w:rsidRDefault="00DA25C8"/>
          <w:p w:rsidR="00DA25C8" w:rsidRDefault="00DA25C8"/>
          <w:p w:rsidR="00DA25C8" w:rsidRDefault="001E6674">
            <w:r>
              <w:t>ACT/04534</w:t>
            </w:r>
          </w:p>
          <w:p w:rsidR="00DA25C8" w:rsidRDefault="00DA25C8"/>
        </w:tc>
        <w:tc>
          <w:tcPr>
            <w:tcW w:w="2130" w:type="dxa"/>
          </w:tcPr>
          <w:p w:rsidR="00DA25C8" w:rsidRDefault="00DA25C8">
            <w:r>
              <w:t xml:space="preserve">2.  </w:t>
            </w:r>
            <w:r>
              <w:rPr>
                <w:u w:val="single"/>
              </w:rPr>
              <w:t>CDR Number</w:t>
            </w:r>
          </w:p>
          <w:p w:rsidR="00DA25C8" w:rsidRDefault="00DA25C8"/>
          <w:p w:rsidR="00DA25C8" w:rsidRDefault="00DA25C8"/>
          <w:p w:rsidR="00DA25C8" w:rsidRDefault="001E6674">
            <w:r>
              <w:t>1</w:t>
            </w:r>
          </w:p>
          <w:p w:rsidR="00DA25C8" w:rsidRDefault="00DA25C8"/>
          <w:p w:rsidR="00DA25C8" w:rsidRDefault="00DA25C8"/>
        </w:tc>
        <w:tc>
          <w:tcPr>
            <w:tcW w:w="2130" w:type="dxa"/>
          </w:tcPr>
          <w:p w:rsidR="00DA25C8" w:rsidRDefault="00DA25C8">
            <w:r>
              <w:t xml:space="preserve">3.  </w:t>
            </w:r>
            <w:r>
              <w:rPr>
                <w:u w:val="single"/>
              </w:rPr>
              <w:t>Data Category</w:t>
            </w:r>
          </w:p>
          <w:p w:rsidR="00DA25C8" w:rsidRDefault="00DA25C8"/>
          <w:p w:rsidR="00DA25C8" w:rsidRDefault="00DA25C8"/>
          <w:p w:rsidR="001E6674" w:rsidRDefault="001E6674" w:rsidP="001E6674">
            <w:r>
              <w:t>Service, calibration, validation and repair</w:t>
            </w:r>
          </w:p>
          <w:p w:rsidR="00DA25C8" w:rsidRDefault="00DA25C8"/>
          <w:p w:rsidR="00DA25C8" w:rsidRDefault="00DA25C8"/>
          <w:p w:rsidR="00DA25C8" w:rsidRDefault="00DA25C8"/>
        </w:tc>
        <w:tc>
          <w:tcPr>
            <w:tcW w:w="2130" w:type="dxa"/>
          </w:tcPr>
          <w:p w:rsidR="00DA25C8" w:rsidRDefault="00DA25C8">
            <w:r>
              <w:t xml:space="preserve">4.  </w:t>
            </w:r>
            <w:r>
              <w:rPr>
                <w:u w:val="single"/>
              </w:rPr>
              <w:t>Contract Delivery Date</w:t>
            </w:r>
          </w:p>
          <w:p w:rsidR="00DA25C8" w:rsidRDefault="00DA25C8"/>
          <w:p w:rsidR="00DA25C8" w:rsidRDefault="00DA25C8"/>
          <w:p w:rsidR="00DA25C8" w:rsidRDefault="001E6674">
            <w:r>
              <w:t>1 October 2017</w:t>
            </w:r>
          </w:p>
          <w:p w:rsidR="00DA25C8" w:rsidRDefault="00DA25C8"/>
        </w:tc>
      </w:tr>
      <w:tr w:rsidR="00DA25C8">
        <w:tc>
          <w:tcPr>
            <w:tcW w:w="4260" w:type="dxa"/>
            <w:gridSpan w:val="2"/>
          </w:tcPr>
          <w:p w:rsidR="00DA25C8" w:rsidRDefault="00DA25C8">
            <w:r>
              <w:t xml:space="preserve">5.  </w:t>
            </w:r>
            <w:r>
              <w:rPr>
                <w:u w:val="single"/>
              </w:rPr>
              <w:t>Equipment/Equipment Subsystem Description</w:t>
            </w:r>
          </w:p>
          <w:p w:rsidR="00DA25C8" w:rsidRDefault="00DA25C8"/>
          <w:p w:rsidR="00DA25C8" w:rsidRDefault="00DA25C8"/>
          <w:p w:rsidR="001E6674" w:rsidRDefault="001E6674" w:rsidP="001E6674">
            <w:r>
              <w:t xml:space="preserve">Machine Tools, Welding Equipment/Machines </w:t>
            </w:r>
            <w:r w:rsidR="00CE5143">
              <w:t xml:space="preserve">and Local Exhaust Ventilation </w:t>
            </w:r>
          </w:p>
          <w:p w:rsidR="00DA25C8" w:rsidRDefault="00DA25C8"/>
          <w:p w:rsidR="00DA25C8" w:rsidRDefault="00DA25C8"/>
          <w:p w:rsidR="00DA25C8" w:rsidRDefault="00DA25C8"/>
          <w:p w:rsidR="00DA25C8" w:rsidRDefault="00DA25C8"/>
          <w:p w:rsidR="00DA25C8" w:rsidRDefault="00DA25C8"/>
          <w:p w:rsidR="00DA25C8" w:rsidRDefault="00DA25C8"/>
        </w:tc>
        <w:tc>
          <w:tcPr>
            <w:tcW w:w="4260" w:type="dxa"/>
            <w:gridSpan w:val="2"/>
          </w:tcPr>
          <w:p w:rsidR="00DA25C8" w:rsidRDefault="00DA25C8">
            <w:r>
              <w:t xml:space="preserve">6.  </w:t>
            </w:r>
            <w:r>
              <w:rPr>
                <w:u w:val="single"/>
              </w:rPr>
              <w:t>General Description of Data Deliverable</w:t>
            </w:r>
          </w:p>
          <w:p w:rsidR="00DA25C8" w:rsidRDefault="00DA25C8"/>
          <w:p w:rsidR="00DA25C8" w:rsidRDefault="00DA25C8"/>
          <w:p w:rsidR="00DA25C8" w:rsidRDefault="00DA25C8"/>
          <w:p w:rsidR="001E6674" w:rsidRDefault="001E6674" w:rsidP="001E6674">
            <w:r>
              <w:t>Operating Manuals, Repair and Maintenance and other standard Repair and Maintenance documentation.</w:t>
            </w:r>
          </w:p>
          <w:p w:rsidR="00DA25C8" w:rsidRDefault="00DA25C8"/>
          <w:p w:rsidR="00DA25C8" w:rsidRDefault="00DA25C8"/>
          <w:p w:rsidR="00DA25C8" w:rsidRDefault="00DA25C8"/>
          <w:p w:rsidR="00DA25C8" w:rsidRDefault="00DA25C8"/>
          <w:p w:rsidR="00DA25C8" w:rsidRDefault="00DA25C8"/>
          <w:p w:rsidR="00DA25C8" w:rsidRDefault="00DA25C8"/>
        </w:tc>
      </w:tr>
      <w:tr w:rsidR="00DA25C8" w:rsidTr="001E6674">
        <w:trPr>
          <w:trHeight w:val="4365"/>
        </w:trPr>
        <w:tc>
          <w:tcPr>
            <w:tcW w:w="4260" w:type="dxa"/>
            <w:gridSpan w:val="2"/>
          </w:tcPr>
          <w:p w:rsidR="00DA25C8" w:rsidRDefault="00DA25C8">
            <w:r>
              <w:t xml:space="preserve">7.  </w:t>
            </w:r>
            <w:r>
              <w:rPr>
                <w:u w:val="single"/>
              </w:rPr>
              <w:t>Purpose for which data is required</w:t>
            </w:r>
          </w:p>
          <w:p w:rsidR="00DA25C8" w:rsidRDefault="00DA25C8"/>
          <w:p w:rsidR="00DA25C8" w:rsidRDefault="00DA25C8"/>
          <w:p w:rsidR="00DA25C8" w:rsidRDefault="00DA25C8"/>
          <w:p w:rsidR="001E6674" w:rsidRDefault="001E6674" w:rsidP="001E6674">
            <w:r>
              <w:t xml:space="preserve">Service, calibration, validation </w:t>
            </w:r>
            <w:r w:rsidR="00CE5143">
              <w:t xml:space="preserve">Isolation. Reconnection, commissioning </w:t>
            </w:r>
            <w:r>
              <w:t>and repair of machine tools, welding equipment/machines</w:t>
            </w:r>
            <w:r w:rsidR="00CE5143">
              <w:t xml:space="preserve"> and local exhaust ventilation</w:t>
            </w:r>
            <w:r>
              <w:t>.</w:t>
            </w:r>
          </w:p>
          <w:p w:rsidR="00DA25C8" w:rsidRDefault="00DA25C8"/>
          <w:p w:rsidR="00DA25C8" w:rsidRDefault="00DA25C8"/>
          <w:p w:rsidR="00DA25C8" w:rsidRDefault="00DA25C8"/>
          <w:p w:rsidR="00DA25C8" w:rsidRDefault="00DA25C8"/>
          <w:p w:rsidR="00DA25C8" w:rsidRDefault="00DA25C8"/>
          <w:p w:rsidR="00DA25C8" w:rsidRDefault="00DA25C8"/>
        </w:tc>
        <w:tc>
          <w:tcPr>
            <w:tcW w:w="4260" w:type="dxa"/>
            <w:gridSpan w:val="2"/>
          </w:tcPr>
          <w:p w:rsidR="00DA25C8" w:rsidRDefault="00DA25C8">
            <w:r>
              <w:t xml:space="preserve">8.  </w:t>
            </w:r>
            <w:r>
              <w:rPr>
                <w:u w:val="single"/>
              </w:rPr>
              <w:t>Intellectual Property Rights</w:t>
            </w:r>
          </w:p>
          <w:p w:rsidR="00DA25C8" w:rsidRDefault="00DA25C8"/>
          <w:p w:rsidR="00DA25C8" w:rsidRDefault="00DA25C8">
            <w:r>
              <w:t xml:space="preserve">a.  </w:t>
            </w:r>
            <w:r>
              <w:rPr>
                <w:u w:val="single"/>
              </w:rPr>
              <w:t>Applicable DEFCONs</w:t>
            </w:r>
          </w:p>
          <w:p w:rsidR="00DA25C8" w:rsidRDefault="00DA25C8"/>
          <w:p w:rsidR="001E6674" w:rsidRDefault="001E6674" w:rsidP="001E6674">
            <w:r>
              <w:t>DEFCON 16 (</w:t>
            </w:r>
            <w:proofErr w:type="spellStart"/>
            <w:r>
              <w:t>Edn</w:t>
            </w:r>
            <w:proofErr w:type="spellEnd"/>
            <w:r>
              <w:t xml:space="preserve"> 10/04) Repair and Maintenance Information</w:t>
            </w:r>
          </w:p>
          <w:p w:rsidR="00DA25C8" w:rsidRDefault="00DA25C8"/>
          <w:p w:rsidR="001E6674" w:rsidRDefault="001E6674" w:rsidP="001E6674">
            <w:r>
              <w:t>DEFCON 21 (</w:t>
            </w:r>
            <w:proofErr w:type="spellStart"/>
            <w:r>
              <w:t>Edn</w:t>
            </w:r>
            <w:proofErr w:type="spellEnd"/>
            <w:r>
              <w:t xml:space="preserve"> 10/04) Retention of Records</w:t>
            </w:r>
          </w:p>
          <w:p w:rsidR="00DA25C8" w:rsidRDefault="00DA25C8"/>
          <w:p w:rsidR="00DA25C8" w:rsidRDefault="00DA25C8">
            <w:r>
              <w:t xml:space="preserve">b. </w:t>
            </w:r>
            <w:r>
              <w:rPr>
                <w:u w:val="single"/>
              </w:rPr>
              <w:t>Special IP Conditions</w:t>
            </w:r>
          </w:p>
          <w:p w:rsidR="00DA25C8" w:rsidRDefault="00DA25C8"/>
          <w:p w:rsidR="00DA25C8" w:rsidRDefault="00DA25C8"/>
          <w:p w:rsidR="001E6674" w:rsidRDefault="001E6674" w:rsidP="001E6674">
            <w:r>
              <w:t>DEFCON 703 (</w:t>
            </w:r>
            <w:proofErr w:type="spellStart"/>
            <w:r>
              <w:t>Edn</w:t>
            </w:r>
            <w:proofErr w:type="spellEnd"/>
            <w:r>
              <w:t xml:space="preserve"> 11/02) Intellectual Property Rights – Vesting in The Authority</w:t>
            </w:r>
          </w:p>
          <w:p w:rsidR="00DA25C8" w:rsidRDefault="00DA25C8"/>
          <w:p w:rsidR="00DA25C8" w:rsidRDefault="00DA25C8"/>
        </w:tc>
      </w:tr>
      <w:tr w:rsidR="00DA25C8">
        <w:tc>
          <w:tcPr>
            <w:tcW w:w="8520" w:type="dxa"/>
            <w:gridSpan w:val="4"/>
          </w:tcPr>
          <w:p w:rsidR="00DA25C8" w:rsidRDefault="00DA25C8">
            <w:r>
              <w:t xml:space="preserve">9.  </w:t>
            </w:r>
            <w:r>
              <w:rPr>
                <w:u w:val="single"/>
              </w:rPr>
              <w:t>Update/Further Submission Requirements</w:t>
            </w:r>
          </w:p>
          <w:p w:rsidR="00DA25C8" w:rsidRDefault="00DA25C8"/>
          <w:p w:rsidR="00DA25C8" w:rsidRDefault="00DA25C8"/>
          <w:p w:rsidR="00DA25C8" w:rsidRDefault="001E6674">
            <w:r>
              <w:t>None</w:t>
            </w:r>
          </w:p>
          <w:p w:rsidR="00DA25C8" w:rsidRDefault="00DA25C8"/>
          <w:p w:rsidR="00DA25C8" w:rsidRDefault="00DA25C8"/>
          <w:p w:rsidR="00DA25C8" w:rsidRDefault="00DA25C8"/>
          <w:p w:rsidR="00DA25C8" w:rsidRDefault="00DA25C8"/>
        </w:tc>
      </w:tr>
      <w:tr w:rsidR="00DA25C8">
        <w:tc>
          <w:tcPr>
            <w:tcW w:w="4260" w:type="dxa"/>
            <w:gridSpan w:val="2"/>
          </w:tcPr>
          <w:p w:rsidR="00DA25C8" w:rsidRDefault="00DA25C8">
            <w:r>
              <w:t xml:space="preserve">10. </w:t>
            </w:r>
            <w:r>
              <w:rPr>
                <w:u w:val="single"/>
              </w:rPr>
              <w:t>Medium of Delivery</w:t>
            </w:r>
          </w:p>
          <w:p w:rsidR="00DA25C8" w:rsidRDefault="00DA25C8"/>
          <w:p w:rsidR="00DA25C8" w:rsidRDefault="001E6674">
            <w:r>
              <w:t>Paper</w:t>
            </w:r>
          </w:p>
          <w:p w:rsidR="00DA25C8" w:rsidRDefault="00DA25C8"/>
          <w:p w:rsidR="00DA25C8" w:rsidRDefault="00DA25C8"/>
          <w:p w:rsidR="00DA25C8" w:rsidRDefault="00DA25C8"/>
          <w:p w:rsidR="00DA25C8" w:rsidRDefault="00DA25C8"/>
        </w:tc>
        <w:tc>
          <w:tcPr>
            <w:tcW w:w="4260" w:type="dxa"/>
            <w:gridSpan w:val="2"/>
          </w:tcPr>
          <w:p w:rsidR="00DA25C8" w:rsidRDefault="00DA25C8">
            <w:r>
              <w:t xml:space="preserve">11. </w:t>
            </w:r>
            <w:r>
              <w:rPr>
                <w:u w:val="single"/>
              </w:rPr>
              <w:t>Number of Copies</w:t>
            </w:r>
          </w:p>
          <w:p w:rsidR="00DA25C8" w:rsidRDefault="00DA25C8"/>
          <w:p w:rsidR="00DA25C8" w:rsidRDefault="00DA25C8"/>
          <w:p w:rsidR="00DA25C8" w:rsidRDefault="001E6674">
            <w:r>
              <w:t>3</w:t>
            </w:r>
          </w:p>
          <w:p w:rsidR="00DA25C8" w:rsidRDefault="00DA25C8"/>
          <w:p w:rsidR="00DA25C8" w:rsidRDefault="00DA25C8"/>
          <w:p w:rsidR="00DA25C8" w:rsidRDefault="00DA25C8"/>
        </w:tc>
      </w:tr>
    </w:tbl>
    <w:p w:rsidR="00DA25C8" w:rsidRDefault="00DA25C8" w:rsidP="00CE5143">
      <w:pPr>
        <w:ind w:left="1560" w:hanging="1560"/>
      </w:pPr>
    </w:p>
    <w:sectPr w:rsidR="00DA25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797" w:bottom="993" w:left="179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4A9" w:rsidRDefault="00F174A9">
      <w:r>
        <w:separator/>
      </w:r>
    </w:p>
  </w:endnote>
  <w:endnote w:type="continuationSeparator" w:id="0">
    <w:p w:rsidR="00F174A9" w:rsidRDefault="00F1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AA1" w:rsidRDefault="00E63A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6C8" w:rsidRPr="00E63AA1" w:rsidRDefault="009016C8" w:rsidP="00E63AA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AA1" w:rsidRDefault="00E63A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4A9" w:rsidRDefault="00F174A9">
      <w:r>
        <w:separator/>
      </w:r>
    </w:p>
  </w:footnote>
  <w:footnote w:type="continuationSeparator" w:id="0">
    <w:p w:rsidR="00F174A9" w:rsidRDefault="00F17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AA1" w:rsidRDefault="00E63A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6C8" w:rsidRPr="00E63AA1" w:rsidRDefault="009016C8" w:rsidP="00E63A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AA1" w:rsidRDefault="00E63A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384"/>
    <w:rsid w:val="001E6674"/>
    <w:rsid w:val="004D7793"/>
    <w:rsid w:val="006211D8"/>
    <w:rsid w:val="006A69A4"/>
    <w:rsid w:val="008E2F3C"/>
    <w:rsid w:val="009016C8"/>
    <w:rsid w:val="00BA67D5"/>
    <w:rsid w:val="00CE5143"/>
    <w:rsid w:val="00DA25C8"/>
    <w:rsid w:val="00E31384"/>
    <w:rsid w:val="00E63AA1"/>
    <w:rsid w:val="00F174A9"/>
    <w:rsid w:val="00F6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2017-07-06T15:21:00Z</dcterms:created>
  <dcterms:modified xsi:type="dcterms:W3CDTF">2017-07-06T15:22:00Z</dcterms:modified>
  <cp:category/>
</cp:coreProperties>
</file>